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8833" w14:textId="67F56E70" w:rsidR="00793150" w:rsidRDefault="00793150" w:rsidP="00793150">
      <w:pPr>
        <w:spacing w:after="170" w:line="256" w:lineRule="auto"/>
        <w:ind w:left="17" w:right="1"/>
        <w:jc w:val="center"/>
      </w:pPr>
      <w:r>
        <w:rPr>
          <w:noProof/>
        </w:rPr>
        <mc:AlternateContent>
          <mc:Choice Requires="wpg">
            <w:drawing>
              <wp:anchor distT="0" distB="0" distL="114300" distR="114300" simplePos="0" relativeHeight="251658240" behindDoc="0" locked="0" layoutInCell="1" allowOverlap="1" wp14:anchorId="26FECBD8" wp14:editId="308D3659">
                <wp:simplePos x="0" y="0"/>
                <wp:positionH relativeFrom="page">
                  <wp:posOffset>914400</wp:posOffset>
                </wp:positionH>
                <wp:positionV relativeFrom="page">
                  <wp:posOffset>483235</wp:posOffset>
                </wp:positionV>
                <wp:extent cx="44450" cy="688975"/>
                <wp:effectExtent l="0" t="0" r="0" b="0"/>
                <wp:wrapTopAndBottom/>
                <wp:docPr id="696" name="Group 696"/>
                <wp:cNvGraphicFramePr/>
                <a:graphic xmlns:a="http://schemas.openxmlformats.org/drawingml/2006/main">
                  <a:graphicData uri="http://schemas.microsoft.com/office/word/2010/wordprocessingGroup">
                    <wpg:wgp>
                      <wpg:cNvGrpSpPr/>
                      <wpg:grpSpPr>
                        <a:xfrm>
                          <a:off x="0" y="0"/>
                          <a:ext cx="44450" cy="688975"/>
                          <a:chOff x="914705" y="483439"/>
                          <a:chExt cx="44592" cy="689102"/>
                        </a:xfrm>
                      </wpg:grpSpPr>
                      <wps:wsp>
                        <wps:cNvPr id="6" name="Rectangle 6"/>
                        <wps:cNvSpPr/>
                        <wps:spPr>
                          <a:xfrm>
                            <a:off x="914705" y="483439"/>
                            <a:ext cx="44592" cy="202692"/>
                          </a:xfrm>
                          <a:prstGeom prst="rect">
                            <a:avLst/>
                          </a:prstGeom>
                          <a:ln>
                            <a:noFill/>
                          </a:ln>
                        </wps:spPr>
                        <wps:txbx>
                          <w:txbxContent>
                            <w:p w14:paraId="5AFCBA55" w14:textId="77777777" w:rsidR="00793150" w:rsidRDefault="00793150" w:rsidP="00793150">
                              <w:pPr>
                                <w:spacing w:after="160" w:line="256" w:lineRule="auto"/>
                                <w:ind w:left="0" w:firstLine="0"/>
                              </w:pPr>
                              <w:r>
                                <w:t xml:space="preserve"> </w:t>
                              </w:r>
                            </w:p>
                          </w:txbxContent>
                        </wps:txbx>
                        <wps:bodyPr vert="horz" lIns="0" tIns="0" rIns="0" bIns="0" rtlCol="0">
                          <a:noAutofit/>
                        </wps:bodyPr>
                      </wps:wsp>
                      <wps:wsp>
                        <wps:cNvPr id="7" name="Rectangle 7"/>
                        <wps:cNvSpPr/>
                        <wps:spPr>
                          <a:xfrm>
                            <a:off x="914705" y="663270"/>
                            <a:ext cx="44592" cy="202692"/>
                          </a:xfrm>
                          <a:prstGeom prst="rect">
                            <a:avLst/>
                          </a:prstGeom>
                          <a:ln>
                            <a:noFill/>
                          </a:ln>
                        </wps:spPr>
                        <wps:txbx>
                          <w:txbxContent>
                            <w:p w14:paraId="0F29A1F8" w14:textId="77777777" w:rsidR="00793150" w:rsidRDefault="00793150" w:rsidP="00793150">
                              <w:pPr>
                                <w:spacing w:after="160" w:line="256" w:lineRule="auto"/>
                                <w:ind w:left="0" w:firstLine="0"/>
                              </w:pPr>
                              <w:r>
                                <w:t xml:space="preserve"> </w:t>
                              </w:r>
                            </w:p>
                          </w:txbxContent>
                        </wps:txbx>
                        <wps:bodyPr vert="horz" lIns="0" tIns="0" rIns="0" bIns="0" rtlCol="0">
                          <a:noAutofit/>
                        </wps:bodyPr>
                      </wps:wsp>
                      <wps:wsp>
                        <wps:cNvPr id="8" name="Rectangle 8"/>
                        <wps:cNvSpPr/>
                        <wps:spPr>
                          <a:xfrm>
                            <a:off x="914705" y="969849"/>
                            <a:ext cx="44592" cy="202692"/>
                          </a:xfrm>
                          <a:prstGeom prst="rect">
                            <a:avLst/>
                          </a:prstGeom>
                          <a:ln>
                            <a:noFill/>
                          </a:ln>
                        </wps:spPr>
                        <wps:txbx>
                          <w:txbxContent>
                            <w:p w14:paraId="2951D9E8" w14:textId="77777777" w:rsidR="00793150" w:rsidRDefault="00793150" w:rsidP="00793150">
                              <w:pPr>
                                <w:spacing w:after="160" w:line="256" w:lineRule="auto"/>
                                <w:ind w:left="0" w:firstLine="0"/>
                              </w:pPr>
                              <w: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6FECBD8" id="Group 696" o:spid="_x0000_s1026" style="position:absolute;left:0;text-align:left;margin-left:1in;margin-top:38.05pt;width:3.5pt;height:54.25pt;z-index:251658240;mso-position-horizontal-relative:page;mso-position-vertical-relative:page" coordorigin="9147,4834" coordsize="445,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">
                <v:rect id="Rectangle 6" o:spid="_x0000_s1027" style="position:absolute;left:9147;top:4834;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AFCBA55" w14:textId="77777777" w:rsidR="00793150" w:rsidRDefault="00793150" w:rsidP="00793150">
                        <w:pPr>
                          <w:spacing w:after="160" w:line="256" w:lineRule="auto"/>
                          <w:ind w:left="0" w:firstLine="0"/>
                        </w:pPr>
                        <w:r>
                          <w:t xml:space="preserve"> </w:t>
                        </w:r>
                      </w:p>
                    </w:txbxContent>
                  </v:textbox>
                </v:rect>
                <v:rect id="Rectangle 7" o:spid="_x0000_s1028" style="position:absolute;left:9147;top:663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F29A1F8" w14:textId="77777777" w:rsidR="00793150" w:rsidRDefault="00793150" w:rsidP="00793150">
                        <w:pPr>
                          <w:spacing w:after="160" w:line="256" w:lineRule="auto"/>
                          <w:ind w:left="0" w:firstLine="0"/>
                        </w:pPr>
                        <w:r>
                          <w:t xml:space="preserve"> </w:t>
                        </w:r>
                      </w:p>
                    </w:txbxContent>
                  </v:textbox>
                </v:rect>
                <v:rect id="Rectangle 8" o:spid="_x0000_s1029" style="position:absolute;left:9147;top:969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951D9E8" w14:textId="77777777" w:rsidR="00793150" w:rsidRDefault="00793150" w:rsidP="00793150">
                        <w:pPr>
                          <w:spacing w:after="160" w:line="256" w:lineRule="auto"/>
                          <w:ind w:left="0" w:firstLine="0"/>
                        </w:pPr>
                        <w:r>
                          <w:t xml:space="preserve"> </w:t>
                        </w:r>
                      </w:p>
                    </w:txbxContent>
                  </v:textbox>
                </v:rect>
                <w10:wrap type="topAndBottom" anchorx="page" anchory="page"/>
              </v:group>
            </w:pict>
          </mc:Fallback>
        </mc:AlternateContent>
      </w:r>
      <w:r>
        <w:rPr>
          <w:b/>
          <w:sz w:val="28"/>
        </w:rPr>
        <w:t>SHINE Program Assistant</w:t>
      </w:r>
      <w:r>
        <w:rPr>
          <w:sz w:val="28"/>
        </w:rPr>
        <w:t xml:space="preserve"> </w:t>
      </w:r>
    </w:p>
    <w:p w14:paraId="077FF3A2" w14:textId="77777777" w:rsidR="00793150" w:rsidRDefault="00793150" w:rsidP="00793150">
      <w:pPr>
        <w:spacing w:after="137" w:line="256" w:lineRule="auto"/>
        <w:ind w:left="0" w:firstLine="0"/>
      </w:pPr>
      <w:r>
        <w:rPr>
          <w:sz w:val="28"/>
        </w:rPr>
        <w:t xml:space="preserve"> </w:t>
      </w:r>
      <w:r>
        <w:rPr>
          <w:sz w:val="28"/>
        </w:rPr>
        <w:tab/>
        <w:t xml:space="preserve"> </w:t>
      </w:r>
      <w:r>
        <w:rPr>
          <w:sz w:val="28"/>
        </w:rPr>
        <w:tab/>
        <w:t xml:space="preserve"> </w:t>
      </w:r>
      <w:r>
        <w:rPr>
          <w:sz w:val="28"/>
        </w:rPr>
        <w:tab/>
        <w:t xml:space="preserve"> </w:t>
      </w:r>
    </w:p>
    <w:p w14:paraId="52B23EEE" w14:textId="77777777" w:rsidR="00793150" w:rsidRDefault="00793150" w:rsidP="00793150">
      <w:pPr>
        <w:spacing w:after="10"/>
        <w:ind w:left="235"/>
      </w:pPr>
      <w:r>
        <w:t xml:space="preserve">HESSCO, a non-profit social services agency, seeks a 24 hours per week Program </w:t>
      </w:r>
    </w:p>
    <w:p w14:paraId="1B250954" w14:textId="77777777" w:rsidR="00793150" w:rsidRDefault="00793150" w:rsidP="00793150">
      <w:pPr>
        <w:ind w:left="235"/>
      </w:pPr>
      <w:r>
        <w:t>Assistant for the Regional SHINE Program (</w:t>
      </w:r>
      <w:r>
        <w:rPr>
          <w:b/>
        </w:rPr>
        <w:t>S</w:t>
      </w:r>
      <w:r>
        <w:t xml:space="preserve">erving </w:t>
      </w:r>
      <w:r>
        <w:rPr>
          <w:b/>
        </w:rPr>
        <w:t>H</w:t>
      </w:r>
      <w:r>
        <w:t xml:space="preserve">ealth </w:t>
      </w:r>
      <w:r>
        <w:rPr>
          <w:b/>
        </w:rPr>
        <w:t>I</w:t>
      </w:r>
      <w:r>
        <w:t xml:space="preserve">nsurance </w:t>
      </w:r>
      <w:r>
        <w:rPr>
          <w:b/>
        </w:rPr>
        <w:t>N</w:t>
      </w:r>
      <w:r>
        <w:t xml:space="preserve">eeds of </w:t>
      </w:r>
      <w:r>
        <w:rPr>
          <w:b/>
        </w:rPr>
        <w:t>E</w:t>
      </w:r>
      <w:r>
        <w:t xml:space="preserve">veryone). This position will work directly with the Regional SHINE Program Director and program volunteers. This position will provide general office administrative support, answering phones, data entry, and SHINE Counseling. Assistance at outreach events may also be required.  If the applicant is not currently certified in SHINE, this training will be provided.  </w:t>
      </w:r>
    </w:p>
    <w:p w14:paraId="76E39F53" w14:textId="77777777" w:rsidR="00793150" w:rsidRDefault="00793150" w:rsidP="00793150">
      <w:pPr>
        <w:shd w:val="clear" w:color="auto" w:fill="FFFFFF"/>
        <w:rPr>
          <w:rFonts w:ascii="Times New Roman" w:eastAsia="Times New Roman" w:hAnsi="Times New Roman" w:cs="Times New Roman"/>
          <w:color w:val="auto"/>
        </w:rPr>
      </w:pPr>
      <w:r>
        <w:t xml:space="preserve">HESSCO is an Affirmative Action/Equal Opportunity Employer and encourages all qualified candidates from diverse backgrounds to apply.  </w:t>
      </w:r>
    </w:p>
    <w:p w14:paraId="15641BC1" w14:textId="77777777" w:rsidR="00793150" w:rsidRDefault="00793150" w:rsidP="00793150">
      <w:pPr>
        <w:ind w:left="235"/>
      </w:pPr>
      <w:r>
        <w:t xml:space="preserve"> </w:t>
      </w:r>
      <w:r>
        <w:rPr>
          <w:b/>
          <w:u w:val="single" w:color="000000"/>
        </w:rPr>
        <w:t>QUALIFICATIONS</w:t>
      </w:r>
      <w:r>
        <w:t xml:space="preserve">: </w:t>
      </w:r>
      <w:r>
        <w:tab/>
        <w:t xml:space="preserve"> </w:t>
      </w:r>
    </w:p>
    <w:p w14:paraId="3C898478" w14:textId="112810C6" w:rsidR="00793150" w:rsidRDefault="00793150" w:rsidP="00793150">
      <w:pPr>
        <w:ind w:left="235"/>
      </w:pPr>
      <w:r>
        <w:t>Previous Program Assistant and customer service experience required</w:t>
      </w:r>
      <w:r>
        <w:rPr>
          <w:b/>
        </w:rPr>
        <w:t>.</w:t>
      </w:r>
      <w:r>
        <w:t xml:space="preserve"> SHINE or insurance experience preferred. Necessary computer skills include Microsoft Office programs, experience with client database software is preferred. A current driver’s license and access to insured transportation required for travel. Access to secure internet connection for remote work required.  Ability to work with consumers, volunteers, organize clerical and statistical records required.  </w:t>
      </w:r>
    </w:p>
    <w:p w14:paraId="2DEBCCB2" w14:textId="3E2A8E1C" w:rsidR="001D7FBC" w:rsidRDefault="001D7FBC"/>
    <w:sectPr w:rsidR="001D7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50"/>
    <w:rsid w:val="001D7FBC"/>
    <w:rsid w:val="00793150"/>
    <w:rsid w:val="00CD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8A4F"/>
  <w15:chartTrackingRefBased/>
  <w15:docId w15:val="{F1EE3D3A-8D53-4892-BAB5-17B38B61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50"/>
    <w:pPr>
      <w:spacing w:after="186" w:line="247" w:lineRule="auto"/>
      <w:ind w:left="25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4</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Richendollar</dc:creator>
  <cp:keywords/>
  <dc:description/>
  <cp:lastModifiedBy>Sheryl Leary</cp:lastModifiedBy>
  <cp:revision>2</cp:revision>
  <dcterms:created xsi:type="dcterms:W3CDTF">2022-07-27T21:09:00Z</dcterms:created>
  <dcterms:modified xsi:type="dcterms:W3CDTF">2022-07-27T21:09:00Z</dcterms:modified>
</cp:coreProperties>
</file>